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94BAF">
      <w:pPr>
        <w:pStyle w:val="2"/>
        <w:ind w:firstLine="720" w:firstLineChars="200"/>
      </w:pPr>
      <w:r>
        <w:rPr>
          <w:rFonts w:hint="eastAsia"/>
          <w:lang w:eastAsia="zh-CN"/>
        </w:rPr>
        <w:t>高级律师欧</w:t>
      </w:r>
      <w:r>
        <w:rPr>
          <w:rFonts w:hint="eastAsia"/>
          <w:lang w:val="en-US" w:eastAsia="zh-CN"/>
        </w:rPr>
        <w:t>湘富代理</w:t>
      </w:r>
      <w:r>
        <w:t>张先生</w:t>
      </w:r>
      <w:r>
        <w:rPr>
          <w:rFonts w:hint="eastAsia"/>
          <w:lang w:val="en-US" w:eastAsia="zh-CN"/>
        </w:rPr>
        <w:t>控告</w:t>
      </w:r>
      <w:r>
        <w:t>王女士和郑先生</w:t>
      </w:r>
      <w:r>
        <w:rPr>
          <w:rFonts w:hint="eastAsia"/>
          <w:lang w:val="en-US" w:eastAsia="zh-CN"/>
        </w:rPr>
        <w:t>等三人</w:t>
      </w:r>
      <w:r>
        <w:t>诈骗</w:t>
      </w:r>
      <w:r>
        <w:rPr>
          <w:rFonts w:hint="eastAsia"/>
          <w:lang w:val="en-US" w:eastAsia="zh-CN"/>
        </w:rPr>
        <w:t>65万元一</w:t>
      </w:r>
      <w:r>
        <w:t>案</w:t>
      </w:r>
      <w:r>
        <w:rPr>
          <w:rFonts w:hint="eastAsia"/>
          <w:lang w:eastAsia="zh-CN"/>
        </w:rPr>
        <w:t>获得福田区公安分局</w:t>
      </w:r>
      <w:r>
        <w:rPr>
          <w:rFonts w:hint="eastAsia"/>
          <w:lang w:val="en-US" w:eastAsia="zh-CN"/>
        </w:rPr>
        <w:t>立案决定书</w:t>
      </w:r>
    </w:p>
    <w:p w14:paraId="24580048">
      <w:pPr>
        <w:pStyle w:val="3"/>
      </w:pPr>
      <w:r>
        <w:t>一、案件基本情况
</w:t>
      </w:r>
    </w:p>
    <w:p w14:paraId="451AAB14">
      <w:pPr>
        <w:pStyle w:val="18"/>
      </w:pPr>
      <w:r>
        <w:t>在 2018 年，张先生因涉嫌非法集资、非法传销等罪名被江苏公安调查。此时，王女士和郑先生以在北京拥有强大关系网络为由，向张先生及其家属许诺能够利用认识</w:t>
      </w:r>
      <w:r>
        <w:rPr>
          <w:rFonts w:hint="eastAsia"/>
          <w:lang w:val="en-US" w:eastAsia="zh-CN"/>
        </w:rPr>
        <w:t>北京</w:t>
      </w:r>
      <w:r>
        <w:t>的江苏籍</w:t>
      </w:r>
      <w:r>
        <w:rPr>
          <w:rFonts w:hint="eastAsia"/>
          <w:lang w:eastAsia="zh-CN"/>
        </w:rPr>
        <w:t>中</w:t>
      </w:r>
      <w:r>
        <w:t>将，摆平其刑事案件，使其免于刑事拘留，即便被拘留也能在检察院环节不予批捕、不予起诉，甚至在起诉后能争取到法院判处缓刑。基于这样的虚假承诺，张先生及其家属信以为真，向王女士和郑先生支付了 65 万元人民币。
</w:t>
      </w:r>
    </w:p>
    <w:p w14:paraId="0B925A3A">
      <w:pPr>
        <w:pStyle w:val="18"/>
      </w:pPr>
      <w:r>
        <w:t>王女士和郑先生</w:t>
      </w:r>
      <w:r>
        <w:rPr>
          <w:rFonts w:hint="eastAsia"/>
          <w:lang w:val="en-US" w:eastAsia="zh-CN"/>
        </w:rPr>
        <w:t>均非法律专业人士，</w:t>
      </w:r>
      <w:r>
        <w:t>从北京找来所谓将军的代理代言人及</w:t>
      </w:r>
      <w:r>
        <w:rPr>
          <w:rFonts w:hint="eastAsia"/>
          <w:lang w:val="en-US" w:eastAsia="zh-CN"/>
        </w:rPr>
        <w:t>一</w:t>
      </w:r>
      <w:r>
        <w:t>北京律师前往江苏处理此事，但后续发现该代言人仅是普通百姓，并无实际关系和能力解决张先生的案件。</w:t>
      </w:r>
      <w:r>
        <w:rPr>
          <w:rFonts w:hint="eastAsia"/>
          <w:lang w:val="en-US" w:eastAsia="zh-CN"/>
        </w:rPr>
        <w:t>北京律师收取5万元律师费即中止代理；</w:t>
      </w:r>
      <w:r>
        <w:t>在案件处理</w:t>
      </w:r>
      <w:r>
        <w:rPr>
          <w:rFonts w:hint="eastAsia"/>
          <w:lang w:val="en-US" w:eastAsia="zh-CN"/>
        </w:rPr>
        <w:t>开始</w:t>
      </w:r>
      <w:r>
        <w:t>，王女士和郑先生委托看守所值班律师的父亲作为张先生的代理人，并</w:t>
      </w:r>
      <w:r>
        <w:rPr>
          <w:rFonts w:hint="eastAsia"/>
          <w:lang w:val="en-US" w:eastAsia="zh-CN"/>
        </w:rPr>
        <w:t>代付</w:t>
      </w:r>
      <w:r>
        <w:t>了 4 万元律师费</w:t>
      </w:r>
      <w:r>
        <w:rPr>
          <w:rFonts w:hint="eastAsia"/>
          <w:lang w:val="en-US" w:eastAsia="zh-CN"/>
        </w:rPr>
        <w:t>而已</w:t>
      </w:r>
      <w:r>
        <w:t>，此后便对案件不闻不问。最终，张先生被判处两年六个月有期徒刑，并处罚金 80 万元，且张先生认为自己的判决比部分同案犯更重。
</w:t>
      </w:r>
    </w:p>
    <w:p w14:paraId="0D4F5288">
      <w:pPr>
        <w:pStyle w:val="3"/>
      </w:pPr>
      <w:r>
        <w:t>二、案件法律分析
</w:t>
      </w:r>
    </w:p>
    <w:p w14:paraId="3FDFFFF6">
      <w:pPr>
        <w:pStyle w:val="18"/>
      </w:pPr>
      <w:r>
        <w:rPr>
          <w:rFonts w:hint="eastAsia"/>
          <w:lang w:val="en-US" w:eastAsia="zh-CN"/>
        </w:rPr>
        <w:t>1、</w:t>
      </w:r>
      <w:r>
        <w:t>从法律层面来看，王女士和郑先生的行为符合诈骗罪的构成要件。在主观方面，他们具有非法占有张先生巨额财产的故意，通过虚构自身拥有强大关系网络、能够解决张先生刑事案件等事实，</w:t>
      </w:r>
      <w:r>
        <w:rPr>
          <w:rFonts w:hint="eastAsia"/>
          <w:lang w:val="en-US" w:eastAsia="zh-CN"/>
        </w:rPr>
        <w:t>能够无罪、从轻或者减轻、免除处罚，</w:t>
      </w:r>
      <w:r>
        <w:t>欺骗张先生及其家属；在客观方面，实施了欺骗手段，导致张先生基于错误认识而处分财产，被骗取数额特别巨大的财物。</w:t>
      </w:r>
    </w:p>
    <w:p w14:paraId="15E6EBF3">
      <w:pPr>
        <w:pStyle w:val="18"/>
        <w:rPr>
          <w:rFonts w:hint="default"/>
          <w:lang w:val="en-US"/>
        </w:rPr>
      </w:pPr>
      <w:r>
        <w:rPr>
          <w:rFonts w:hint="eastAsia"/>
          <w:lang w:val="en-US" w:eastAsia="zh-CN"/>
        </w:rPr>
        <w:t>2、</w:t>
      </w:r>
      <w:r>
        <w:t>
</w:t>
      </w:r>
      <w:r>
        <w:rPr>
          <w:rFonts w:hint="eastAsia"/>
          <w:lang w:val="en-US" w:eastAsia="zh-CN"/>
        </w:rPr>
        <w:t>提出要将王女士儿子列为共同犯罪犯罪嫌疑人，王女士用自己儿子账户收取了被骗款项，涉嫌掩饰隐瞒犯罪所得罪。</w:t>
      </w:r>
    </w:p>
    <w:p w14:paraId="3AB94777">
      <w:pPr>
        <w:pStyle w:val="3"/>
      </w:pPr>
      <w:r>
        <w:t>三、案件处理进展
</w:t>
      </w:r>
    </w:p>
    <w:p w14:paraId="231263E9">
      <w:pPr>
        <w:pStyle w:val="18"/>
      </w:pPr>
      <w:r>
        <w:t>此前，张先生及其家属在案件处理上一直犹豫不决，虽咨询过其他律师，也尝试向公安和法院寻求帮助，但均未得到满意结果。最终，张先生委托具有 37 年经验的高级律师欧湘富律师团队代理此案</w:t>
      </w:r>
      <w:r>
        <w:rPr>
          <w:rFonts w:hint="eastAsia"/>
          <w:lang w:val="en-US" w:eastAsia="zh-CN"/>
        </w:rPr>
        <w:t>控告申诉</w:t>
      </w:r>
      <w:r>
        <w:t>。
</w:t>
      </w:r>
    </w:p>
    <w:p w14:paraId="7D1C6DB6">
      <w:pPr>
        <w:pStyle w:val="18"/>
      </w:pPr>
      <w:r>
        <w:t>律师团队经过分析，考虑到案件相关事实，包括钱款被骗起始洽谈地在深圳，王女士和郑先生当时居住于深圳且张先生妻子</w:t>
      </w:r>
      <w:r>
        <w:rPr>
          <w:rFonts w:hint="eastAsia"/>
          <w:lang w:val="en-US" w:eastAsia="zh-CN"/>
        </w:rPr>
        <w:t>还</w:t>
      </w:r>
      <w:r>
        <w:t>为其代付租金，以及钱款虽在山东开户，但</w:t>
      </w:r>
      <w:r>
        <w:rPr>
          <w:rFonts w:hint="eastAsia"/>
          <w:lang w:val="en-US" w:eastAsia="zh-CN"/>
        </w:rPr>
        <w:t>是张先生</w:t>
      </w:r>
      <w:r>
        <w:t>通过深圳手机银行转账等情况，选择向深圳市福田公安分局报案。最终，深圳市福田公安分局在上个礼拜正式立案，并出具了立案决定书。
</w:t>
      </w:r>
    </w:p>
    <w:p w14:paraId="3A630B4B">
      <w:pPr>
        <w:pStyle w:val="3"/>
      </w:pPr>
      <w:r>
        <w:t>四、</w:t>
      </w:r>
      <w:r>
        <w:rPr>
          <w:rFonts w:hint="eastAsia"/>
          <w:lang w:eastAsia="zh-CN"/>
        </w:rPr>
        <w:t>被害人</w:t>
      </w:r>
      <w:r>
        <w:rPr>
          <w:rFonts w:hint="eastAsia"/>
          <w:lang w:val="en-US" w:eastAsia="zh-CN"/>
        </w:rPr>
        <w:t>代理律师工作要点</w:t>
      </w:r>
      <w:r>
        <w:t>
</w:t>
      </w:r>
    </w:p>
    <w:p w14:paraId="2DD13ACE">
      <w:pPr>
        <w:pStyle w:val="18"/>
        <w:numPr>
          <w:ilvl w:val="0"/>
          <w:numId w:val="1"/>
        </w:numPr>
      </w:pPr>
      <w:r>
        <w:rPr>
          <w:b/>
          <w:bCs/>
        </w:rPr>
        <w:t>证据补充与完善</w:t>
      </w:r>
      <w:r>
        <w:t>：进一步收集和整理与案件相关的证据，如双方的聊天记录、转账凭证、证人证言等，确保证据链条完整，</w:t>
      </w:r>
      <w:r>
        <w:rPr>
          <w:rFonts w:hint="eastAsia"/>
          <w:lang w:val="en-US" w:eastAsia="zh-CN"/>
        </w:rPr>
        <w:t>并编写详细具体的证据清单（证明目的），</w:t>
      </w:r>
      <w:r>
        <w:t>能够充分证明王女士和郑先生的诈骗行为，排除合理怀疑，使证据达到确实、充分的标准 。
</w:t>
      </w:r>
    </w:p>
    <w:p w14:paraId="0420BAFC">
      <w:pPr>
        <w:pStyle w:val="18"/>
        <w:numPr>
          <w:ilvl w:val="0"/>
          <w:numId w:val="1"/>
        </w:numPr>
      </w:pPr>
      <w:r>
        <w:rPr>
          <w:rFonts w:hint="eastAsia"/>
          <w:lang w:val="en-US" w:eastAsia="zh-CN"/>
        </w:rPr>
        <w:t>代为撰写详细具体的报案材料并附上详细具体的证据和证据清单。</w:t>
      </w:r>
    </w:p>
    <w:p w14:paraId="107B813E">
      <w:pPr>
        <w:pStyle w:val="18"/>
        <w:numPr>
          <w:ilvl w:val="0"/>
          <w:numId w:val="1"/>
        </w:numPr>
      </w:pPr>
      <w:r>
        <w:rPr>
          <w:b/>
          <w:bCs/>
        </w:rPr>
        <w:t>与公安机关紧密配合</w:t>
      </w:r>
      <w:r>
        <w:t>：</w:t>
      </w:r>
      <w:r>
        <w:rPr>
          <w:rFonts w:hint="eastAsia"/>
          <w:lang w:val="en-US" w:eastAsia="zh-CN"/>
        </w:rPr>
        <w:t>欧律师带被害人张先生及其妻子前往公安分局某派出所报案，团队直接带领</w:t>
      </w:r>
      <w:r>
        <w:t>积极协助公安机关开展侦查工作，及时提供案件线索和相关信息，推动案件的顺利进展。
</w:t>
      </w:r>
    </w:p>
    <w:p w14:paraId="08A4CF17">
      <w:pPr>
        <w:pStyle w:val="18"/>
        <w:numPr>
          <w:ilvl w:val="0"/>
          <w:numId w:val="1"/>
        </w:numPr>
      </w:pPr>
      <w:r>
        <w:rPr>
          <w:b/>
          <w:bCs/>
        </w:rPr>
        <w:t>法律程序跟进</w:t>
      </w:r>
      <w:r>
        <w:t>：密切关注案件在刑事诉讼过程中的各个环节，根据案件进展情况，适时提出法律意见和建议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如抓捕建议，提供犯罪嫌疑人的财产，以便公安机关追缴赃款</w:t>
      </w:r>
      <w:r>
        <w:rPr>
          <w:rFonts w:hint="eastAsia"/>
          <w:lang w:eastAsia="zh-CN"/>
        </w:rPr>
        <w:t>）</w:t>
      </w:r>
      <w:r>
        <w:t>，维护张先生的合法权益。
</w:t>
      </w:r>
    </w:p>
    <w:p w14:paraId="40A1182B">
      <w:pPr>
        <w:pStyle w:val="18"/>
        <w:numPr>
          <w:ilvl w:val="0"/>
          <w:numId w:val="1"/>
        </w:numPr>
      </w:pPr>
      <w:r>
        <w:rPr>
          <w:b/>
          <w:bCs/>
        </w:rPr>
        <w:t>风险防范</w:t>
      </w:r>
      <w:r>
        <w:t>：预估案件可能出现的风险和问题，提前制定应对策略，如对方可能提出的抗辩理由等，确保案件处理的顺利进行。
</w:t>
      </w:r>
    </w:p>
    <w:p w14:paraId="1958FFDA">
      <w:pPr>
        <w:pStyle w:val="18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2025年6月7日</w:t>
      </w:r>
    </w:p>
    <w:p w14:paraId="5C570486">
      <w:pPr>
        <w:pStyle w:val="18"/>
        <w:rPr>
          <w:rFonts w:hint="eastAsia"/>
          <w:lang w:val="en-US" w:eastAsia="zh-CN"/>
        </w:rPr>
      </w:pPr>
    </w:p>
    <w:p w14:paraId="08B84987">
      <w:pPr>
        <w:pStyle w:val="18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730500" cy="2730500"/>
            <wp:effectExtent l="0" t="0" r="0" b="0"/>
            <wp:docPr id="2" name="图片 2" descr="富元宝20250606162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富元宝20250606162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3978910" cy="8852535"/>
            <wp:effectExtent l="0" t="0" r="8890" b="12065"/>
            <wp:docPr id="3" name="图片 3" descr="富137二维码_20250607112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富137二维码_2025060711225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8910" cy="885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ECC39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14BD00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14BD00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5F85C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55CF03ED"/>
    <w:rsid w:val="5924294C"/>
    <w:rsid w:val="7FFE16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10"/>
    <w:semiHidden/>
    <w:unhideWhenUsed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1090</Words>
  <Characters>1097</Characters>
  <TotalTime>26</TotalTime>
  <ScaleCrop>false</ScaleCrop>
  <LinksUpToDate>false</LinksUpToDate>
  <CharactersWithSpaces>1110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2025-06-07T02:56:00Z</dcterms:created>
  <dc:creator>Un-named</dc:creator>
  <cp:lastModifiedBy>欧湘富律师</cp:lastModifiedBy>
  <dcterms:modified xsi:type="dcterms:W3CDTF">2025-06-07T03:24:52Z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eyJoZGlkIjoiOGQyY2U2ZGEyNjBjOTM5YmIwYTc2ODk4OWIwZTc5ZDUiLCJ1c2VySWQiOiIzOTYwOTYwNzEifQ==</vt:lpwstr>
  </property>
  <property fmtid="{D5CDD505-2E9C-101B-9397-08002B2CF9AE}" pid="3" name="KSOProductBuildVer">
    <vt:lpwstr>2052-12.1.0.21541</vt:lpwstr>
  </property>
  <property fmtid="{D5CDD505-2E9C-101B-9397-08002B2CF9AE}" pid="4" name="ICV">
    <vt:lpwstr>1FD63F6D42D6475DA215D17B51A9BF3E_13</vt:lpwstr>
  </property>
</Properties>
</file>