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51" w:afterLines="80" w:line="460" w:lineRule="exact"/>
        <w:jc w:val="center"/>
        <w:textAlignment w:val="auto"/>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关于请求对罗A不予逮捕的律师意见书</w:t>
      </w:r>
    </w:p>
    <w:p>
      <w:pPr>
        <w:keepNext w:val="0"/>
        <w:keepLines w:val="0"/>
        <w:pageBreakBefore w:val="0"/>
        <w:widowControl w:val="0"/>
        <w:kinsoku/>
        <w:wordWrap/>
        <w:overflowPunct/>
        <w:topLinePunct w:val="0"/>
        <w:autoSpaceDE/>
        <w:autoSpaceDN/>
        <w:bidi w:val="0"/>
        <w:adjustRightInd/>
        <w:snapToGrid/>
        <w:spacing w:after="251" w:afterLines="80" w:line="460" w:lineRule="exact"/>
        <w:jc w:val="center"/>
        <w:textAlignment w:val="auto"/>
        <w:rPr>
          <w:rFonts w:hint="default" w:ascii="仿宋" w:hAnsi="仿宋" w:eastAsia="仿宋" w:cs="仿宋"/>
          <w:b/>
          <w:bCs/>
          <w:sz w:val="36"/>
          <w:szCs w:val="36"/>
          <w:lang w:val="en-US" w:eastAsia="zh-CN"/>
        </w:rPr>
      </w:pPr>
      <w:r>
        <w:rPr>
          <w:rFonts w:hint="eastAsia" w:ascii="仿宋" w:hAnsi="仿宋" w:eastAsia="仿宋" w:cs="仿宋"/>
          <w:b/>
          <w:bCs/>
          <w:sz w:val="36"/>
          <w:szCs w:val="36"/>
          <w:lang w:val="en-US" w:eastAsia="zh-CN"/>
        </w:rPr>
        <w:t>（兼逮捕必要性审查申请书）</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default" w:ascii="仿宋" w:hAnsi="仿宋" w:eastAsia="仿宋" w:cs="仿宋"/>
          <w:b w:val="0"/>
          <w:bCs w:val="0"/>
          <w:sz w:val="28"/>
          <w:szCs w:val="28"/>
          <w:lang w:val="en-US" w:eastAsia="zh-CN"/>
        </w:rPr>
      </w:pPr>
      <w:r>
        <w:rPr>
          <w:rFonts w:hint="eastAsia" w:ascii="仿宋" w:hAnsi="仿宋" w:eastAsia="仿宋" w:cs="仿宋"/>
          <w:b/>
          <w:bCs/>
          <w:sz w:val="28"/>
          <w:szCs w:val="28"/>
          <w:lang w:val="en-US" w:eastAsia="zh-CN"/>
        </w:rPr>
        <w:t>意见提出</w:t>
      </w:r>
      <w:r>
        <w:rPr>
          <w:rFonts w:hint="eastAsia" w:ascii="仿宋" w:hAnsi="仿宋" w:eastAsia="仿宋" w:cs="仿宋"/>
          <w:b/>
          <w:bCs/>
          <w:sz w:val="28"/>
          <w:szCs w:val="28"/>
          <w:lang w:eastAsia="zh-CN"/>
        </w:rPr>
        <w:t>人</w:t>
      </w:r>
      <w:r>
        <w:rPr>
          <w:rFonts w:hint="eastAsia" w:ascii="仿宋" w:hAnsi="仿宋" w:eastAsia="仿宋" w:cs="仿宋"/>
          <w:b w:val="0"/>
          <w:bCs w:val="0"/>
          <w:sz w:val="28"/>
          <w:szCs w:val="28"/>
          <w:lang w:eastAsia="zh-CN"/>
        </w:rPr>
        <w:t>：欧湘富，广东星辰律师事务所律师，是</w:t>
      </w:r>
      <w:r>
        <w:rPr>
          <w:rFonts w:hint="eastAsia" w:ascii="仿宋" w:hAnsi="仿宋" w:eastAsia="仿宋" w:cs="仿宋"/>
          <w:b w:val="0"/>
          <w:bCs w:val="0"/>
          <w:sz w:val="28"/>
          <w:szCs w:val="28"/>
          <w:lang w:val="en-US" w:eastAsia="zh-CN"/>
        </w:rPr>
        <w:t>涉嫌</w:t>
      </w:r>
      <w:r>
        <w:rPr>
          <w:rFonts w:hint="eastAsia" w:ascii="仿宋" w:hAnsi="仿宋" w:eastAsia="仿宋" w:cs="仿宋"/>
          <w:b w:val="0"/>
          <w:bCs w:val="0"/>
          <w:sz w:val="28"/>
          <w:szCs w:val="28"/>
          <w:lang w:eastAsia="zh-CN"/>
        </w:rPr>
        <w:t>销售假冒注册商标的商</w:t>
      </w:r>
      <w:r>
        <w:rPr>
          <w:rFonts w:hint="eastAsia" w:ascii="仿宋" w:hAnsi="仿宋" w:eastAsia="仿宋" w:cs="仿宋"/>
          <w:b w:val="0"/>
          <w:bCs w:val="0"/>
          <w:sz w:val="28"/>
          <w:szCs w:val="28"/>
          <w:lang w:val="en-US" w:eastAsia="zh-CN"/>
        </w:rPr>
        <w:t>品一案</w:t>
      </w:r>
      <w:r>
        <w:rPr>
          <w:rFonts w:hint="eastAsia" w:ascii="仿宋" w:hAnsi="仿宋" w:eastAsia="仿宋" w:cs="仿宋"/>
          <w:b w:val="0"/>
          <w:bCs w:val="0"/>
          <w:sz w:val="28"/>
          <w:szCs w:val="28"/>
          <w:lang w:eastAsia="zh-CN"/>
        </w:rPr>
        <w:t>的</w:t>
      </w:r>
      <w:r>
        <w:rPr>
          <w:rFonts w:hint="eastAsia" w:ascii="仿宋" w:hAnsi="仿宋" w:eastAsia="仿宋" w:cs="仿宋"/>
          <w:b w:val="0"/>
          <w:bCs w:val="0"/>
          <w:sz w:val="28"/>
          <w:szCs w:val="28"/>
          <w:lang w:val="en-US" w:eastAsia="zh-CN"/>
        </w:rPr>
        <w:t>被告人罗A的</w:t>
      </w:r>
      <w:r>
        <w:rPr>
          <w:rFonts w:hint="eastAsia" w:ascii="仿宋" w:hAnsi="仿宋" w:eastAsia="仿宋" w:cs="仿宋"/>
          <w:b w:val="0"/>
          <w:bCs w:val="0"/>
          <w:sz w:val="28"/>
          <w:szCs w:val="28"/>
          <w:lang w:eastAsia="zh-CN"/>
        </w:rPr>
        <w:t>辩护人。联系电话</w:t>
      </w:r>
      <w:r>
        <w:rPr>
          <w:rFonts w:hint="eastAsia" w:ascii="仿宋" w:hAnsi="仿宋" w:eastAsia="仿宋" w:cs="仿宋"/>
          <w:b w:val="0"/>
          <w:bCs w:val="0"/>
          <w:sz w:val="28"/>
          <w:szCs w:val="28"/>
          <w:lang w:val="en-US" w:eastAsia="zh-CN"/>
        </w:rPr>
        <w:t>13714729462。电子邮箱：</w:t>
      </w:r>
      <w:r>
        <w:rPr>
          <w:rFonts w:hint="eastAsia" w:ascii="仿宋" w:hAnsi="仿宋" w:eastAsia="仿宋" w:cs="仿宋"/>
          <w:b w:val="0"/>
          <w:bCs w:val="0"/>
          <w:sz w:val="28"/>
          <w:szCs w:val="28"/>
          <w:u w:val="single"/>
          <w:lang w:val="en-US" w:eastAsia="zh-CN"/>
        </w:rPr>
        <w:t>szouxf@qq.com</w:t>
      </w:r>
      <w:r>
        <w:rPr>
          <w:rFonts w:hint="eastAsia" w:ascii="仿宋" w:hAnsi="仿宋" w:eastAsia="仿宋" w:cs="仿宋"/>
          <w:b w:val="0"/>
          <w:bCs w:val="0"/>
          <w:sz w:val="28"/>
          <w:szCs w:val="28"/>
          <w:lang w:val="en-US" w:eastAsia="zh-CN"/>
        </w:rPr>
        <w:t>,办公地址：广东省深圳市福田区深南中路田面城市大厦23楼，邮编518026.</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bCs/>
          <w:sz w:val="28"/>
          <w:szCs w:val="28"/>
          <w:lang w:eastAsia="zh-CN"/>
        </w:rPr>
        <w:t>申请事项</w:t>
      </w:r>
      <w:r>
        <w:rPr>
          <w:rFonts w:hint="eastAsia" w:ascii="仿宋" w:hAnsi="仿宋" w:eastAsia="仿宋" w:cs="仿宋"/>
          <w:b w:val="0"/>
          <w:bCs w:val="0"/>
          <w:sz w:val="28"/>
          <w:szCs w:val="28"/>
          <w:lang w:eastAsia="zh-CN"/>
        </w:rPr>
        <w:t>：</w:t>
      </w:r>
      <w:r>
        <w:rPr>
          <w:rFonts w:hint="eastAsia" w:ascii="仿宋" w:hAnsi="仿宋" w:eastAsia="仿宋" w:cs="仿宋"/>
          <w:b w:val="0"/>
          <w:bCs w:val="0"/>
          <w:sz w:val="28"/>
          <w:szCs w:val="28"/>
          <w:lang w:val="en-US" w:eastAsia="zh-CN"/>
        </w:rPr>
        <w:t>申请检察机关启动</w:t>
      </w:r>
      <w:r>
        <w:rPr>
          <w:rFonts w:hint="eastAsia" w:ascii="仿宋" w:hAnsi="仿宋" w:eastAsia="仿宋" w:cs="仿宋"/>
          <w:b w:val="0"/>
          <w:bCs w:val="0"/>
          <w:sz w:val="28"/>
          <w:szCs w:val="28"/>
          <w:lang w:eastAsia="zh-CN"/>
        </w:rPr>
        <w:t>对涉嫌假冒注册商标</w:t>
      </w:r>
      <w:r>
        <w:rPr>
          <w:rFonts w:hint="eastAsia" w:ascii="仿宋" w:hAnsi="仿宋" w:eastAsia="仿宋" w:cs="仿宋"/>
          <w:b w:val="0"/>
          <w:bCs w:val="0"/>
          <w:sz w:val="28"/>
          <w:szCs w:val="28"/>
          <w:lang w:val="en-US" w:eastAsia="zh-CN"/>
        </w:rPr>
        <w:t>案的被告人罗A逮捕必要性审查程序，对于罗A不批准逮捕并由公安机关对其予以取保候审</w:t>
      </w:r>
      <w:r>
        <w:rPr>
          <w:rFonts w:hint="eastAsia" w:ascii="仿宋" w:hAnsi="仿宋" w:eastAsia="仿宋" w:cs="仿宋"/>
          <w:b w:val="0"/>
          <w:bCs w:val="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事实与理由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 w:hAnsi="仿宋" w:eastAsia="仿宋" w:cs="仿宋"/>
          <w:b w:val="0"/>
          <w:bCs w:val="0"/>
          <w:sz w:val="28"/>
          <w:szCs w:val="28"/>
          <w:lang w:eastAsia="zh-CN"/>
        </w:rPr>
      </w:pPr>
      <w:r>
        <w:rPr>
          <w:rFonts w:hint="eastAsia" w:ascii="仿宋" w:hAnsi="仿宋" w:eastAsia="仿宋" w:cs="仿宋"/>
          <w:b w:val="0"/>
          <w:bCs w:val="0"/>
          <w:sz w:val="28"/>
          <w:szCs w:val="28"/>
          <w:lang w:eastAsia="zh-CN"/>
        </w:rPr>
        <w:t>本律师受本案</w:t>
      </w:r>
      <w:r>
        <w:rPr>
          <w:rFonts w:hint="eastAsia" w:ascii="仿宋" w:hAnsi="仿宋" w:eastAsia="仿宋" w:cs="仿宋"/>
          <w:b w:val="0"/>
          <w:bCs w:val="0"/>
          <w:sz w:val="28"/>
          <w:szCs w:val="28"/>
          <w:lang w:val="en-US" w:eastAsia="zh-CN"/>
        </w:rPr>
        <w:t>犯罪嫌疑人罗A妻子</w:t>
      </w:r>
      <w:r>
        <w:rPr>
          <w:rFonts w:hint="eastAsia" w:ascii="仿宋" w:hAnsi="仿宋" w:eastAsia="仿宋" w:cs="仿宋"/>
          <w:b w:val="0"/>
          <w:bCs w:val="0"/>
          <w:sz w:val="28"/>
          <w:szCs w:val="28"/>
          <w:lang w:eastAsia="zh-CN"/>
        </w:rPr>
        <w:t>的委托，并征得</w:t>
      </w:r>
      <w:r>
        <w:rPr>
          <w:rFonts w:hint="eastAsia" w:ascii="仿宋" w:hAnsi="仿宋" w:eastAsia="仿宋" w:cs="仿宋"/>
          <w:b w:val="0"/>
          <w:bCs w:val="0"/>
          <w:sz w:val="28"/>
          <w:szCs w:val="28"/>
          <w:lang w:val="en-US" w:eastAsia="zh-CN"/>
        </w:rPr>
        <w:t>罗A</w:t>
      </w:r>
      <w:r>
        <w:rPr>
          <w:rFonts w:hint="eastAsia" w:ascii="仿宋" w:hAnsi="仿宋" w:eastAsia="仿宋" w:cs="仿宋"/>
          <w:b w:val="0"/>
          <w:bCs w:val="0"/>
          <w:sz w:val="28"/>
          <w:szCs w:val="28"/>
          <w:lang w:eastAsia="zh-CN"/>
        </w:rPr>
        <w:t>本人的同意，担任</w:t>
      </w:r>
      <w:r>
        <w:rPr>
          <w:rFonts w:hint="eastAsia" w:ascii="仿宋" w:hAnsi="仿宋" w:eastAsia="仿宋" w:cs="仿宋"/>
          <w:b w:val="0"/>
          <w:bCs w:val="0"/>
          <w:sz w:val="28"/>
          <w:szCs w:val="28"/>
          <w:lang w:val="en-US" w:eastAsia="zh-CN"/>
        </w:rPr>
        <w:t>其涉嫌</w:t>
      </w:r>
      <w:r>
        <w:rPr>
          <w:rFonts w:hint="eastAsia" w:ascii="仿宋" w:hAnsi="仿宋" w:eastAsia="仿宋" w:cs="仿宋"/>
          <w:b w:val="0"/>
          <w:bCs w:val="0"/>
          <w:sz w:val="28"/>
          <w:szCs w:val="28"/>
          <w:lang w:eastAsia="zh-CN"/>
        </w:rPr>
        <w:t>假冒注册商标一案的辩护人。</w:t>
      </w:r>
      <w:r>
        <w:rPr>
          <w:rFonts w:hint="eastAsia" w:ascii="仿宋" w:hAnsi="仿宋" w:eastAsia="仿宋" w:cs="仿宋"/>
          <w:b w:val="0"/>
          <w:bCs w:val="0"/>
          <w:sz w:val="28"/>
          <w:szCs w:val="28"/>
          <w:lang w:val="en-US" w:eastAsia="zh-CN"/>
        </w:rPr>
        <w:t>罗A</w:t>
      </w:r>
      <w:r>
        <w:rPr>
          <w:rFonts w:hint="eastAsia" w:ascii="仿宋" w:hAnsi="仿宋" w:eastAsia="仿宋" w:cs="仿宋"/>
          <w:b w:val="0"/>
          <w:bCs w:val="0"/>
          <w:sz w:val="28"/>
          <w:szCs w:val="28"/>
          <w:lang w:eastAsia="zh-CN"/>
        </w:rPr>
        <w:t>因</w:t>
      </w:r>
      <w:r>
        <w:rPr>
          <w:rFonts w:hint="eastAsia" w:ascii="仿宋" w:hAnsi="仿宋" w:eastAsia="仿宋" w:cs="仿宋"/>
          <w:b w:val="0"/>
          <w:bCs w:val="0"/>
          <w:sz w:val="28"/>
          <w:szCs w:val="28"/>
          <w:lang w:val="en-US" w:eastAsia="zh-CN"/>
        </w:rPr>
        <w:t>本案</w:t>
      </w:r>
      <w:r>
        <w:rPr>
          <w:rFonts w:hint="eastAsia" w:ascii="仿宋" w:hAnsi="仿宋" w:eastAsia="仿宋" w:cs="仿宋"/>
          <w:b w:val="0"/>
          <w:bCs w:val="0"/>
          <w:sz w:val="28"/>
          <w:szCs w:val="28"/>
          <w:lang w:eastAsia="zh-CN"/>
        </w:rPr>
        <w:t>于</w:t>
      </w:r>
      <w:r>
        <w:rPr>
          <w:rFonts w:hint="eastAsia" w:ascii="仿宋" w:hAnsi="仿宋" w:eastAsia="仿宋" w:cs="仿宋"/>
          <w:b w:val="0"/>
          <w:bCs w:val="0"/>
          <w:sz w:val="28"/>
          <w:szCs w:val="28"/>
          <w:lang w:val="en-US" w:eastAsia="zh-CN"/>
        </w:rPr>
        <w:t>2020年10月23日被南京市公安局秦淮分局建康派出所抓获继而刑事拘留，羁押于南京市第四看守所，后经过检察机关批准逮捕。</w:t>
      </w:r>
      <w:r>
        <w:rPr>
          <w:rFonts w:hint="eastAsia" w:ascii="仿宋" w:hAnsi="仿宋" w:eastAsia="仿宋" w:cs="仿宋"/>
          <w:b w:val="0"/>
          <w:bCs w:val="0"/>
          <w:sz w:val="28"/>
          <w:szCs w:val="28"/>
          <w:lang w:eastAsia="zh-CN"/>
        </w:rPr>
        <w:t>本律师</w:t>
      </w:r>
      <w:r>
        <w:rPr>
          <w:rFonts w:hint="eastAsia" w:ascii="仿宋" w:hAnsi="仿宋" w:eastAsia="仿宋" w:cs="仿宋"/>
          <w:b w:val="0"/>
          <w:bCs w:val="0"/>
          <w:sz w:val="28"/>
          <w:szCs w:val="28"/>
          <w:lang w:val="en-US" w:eastAsia="zh-CN"/>
        </w:rPr>
        <w:t>于2020年11月5日</w:t>
      </w:r>
      <w:r>
        <w:rPr>
          <w:rFonts w:hint="eastAsia" w:ascii="仿宋" w:hAnsi="仿宋" w:eastAsia="仿宋" w:cs="仿宋"/>
          <w:b w:val="0"/>
          <w:bCs w:val="0"/>
          <w:sz w:val="28"/>
          <w:szCs w:val="28"/>
          <w:lang w:eastAsia="zh-CN"/>
        </w:rPr>
        <w:t>依法会见了</w:t>
      </w:r>
      <w:r>
        <w:rPr>
          <w:rFonts w:hint="eastAsia" w:ascii="仿宋" w:hAnsi="仿宋" w:eastAsia="仿宋" w:cs="仿宋"/>
          <w:b w:val="0"/>
          <w:bCs w:val="0"/>
          <w:sz w:val="28"/>
          <w:szCs w:val="28"/>
          <w:lang w:val="en-US" w:eastAsia="zh-CN"/>
        </w:rPr>
        <w:t>罗A，对案情有</w:t>
      </w:r>
      <w:r>
        <w:rPr>
          <w:rFonts w:hint="eastAsia" w:ascii="仿宋" w:hAnsi="仿宋" w:eastAsia="仿宋" w:cs="仿宋"/>
          <w:b w:val="0"/>
          <w:bCs w:val="0"/>
          <w:sz w:val="28"/>
          <w:szCs w:val="28"/>
          <w:lang w:eastAsia="zh-CN"/>
        </w:rPr>
        <w:t>了</w:t>
      </w:r>
      <w:r>
        <w:rPr>
          <w:rFonts w:hint="eastAsia" w:ascii="仿宋" w:hAnsi="仿宋" w:eastAsia="仿宋" w:cs="仿宋"/>
          <w:b w:val="0"/>
          <w:bCs w:val="0"/>
          <w:sz w:val="28"/>
          <w:szCs w:val="28"/>
          <w:lang w:val="en-US" w:eastAsia="zh-CN"/>
        </w:rPr>
        <w:t>初步了解</w:t>
      </w:r>
      <w:r>
        <w:rPr>
          <w:rFonts w:hint="eastAsia" w:ascii="仿宋" w:hAnsi="仿宋" w:eastAsia="仿宋" w:cs="仿宋"/>
          <w:b w:val="0"/>
          <w:bCs w:val="0"/>
          <w:sz w:val="28"/>
          <w:szCs w:val="28"/>
          <w:lang w:eastAsia="zh-CN"/>
        </w:rPr>
        <w:t>。本律师认为</w:t>
      </w:r>
      <w:r>
        <w:rPr>
          <w:rFonts w:hint="eastAsia" w:ascii="仿宋" w:hAnsi="仿宋" w:eastAsia="仿宋" w:cs="仿宋"/>
          <w:b w:val="0"/>
          <w:bCs w:val="0"/>
          <w:sz w:val="28"/>
          <w:szCs w:val="28"/>
          <w:lang w:val="en-US" w:eastAsia="zh-CN"/>
        </w:rPr>
        <w:t>罗A是深圳市</w:t>
      </w:r>
      <w:bookmarkStart w:id="0" w:name="_GoBack"/>
      <w:bookmarkEnd w:id="0"/>
      <w:r>
        <w:rPr>
          <w:rFonts w:hint="eastAsia" w:ascii="仿宋" w:hAnsi="仿宋" w:eastAsia="仿宋" w:cs="仿宋"/>
          <w:b w:val="0"/>
          <w:bCs w:val="0"/>
          <w:sz w:val="28"/>
          <w:szCs w:val="28"/>
          <w:lang w:val="en-US" w:eastAsia="zh-CN"/>
        </w:rPr>
        <w:t>某锡业店业主 ，有正规的营业执照，有正常合法的经营业务和收入来源。</w:t>
      </w:r>
      <w:r>
        <w:rPr>
          <w:rFonts w:hint="eastAsia" w:ascii="仿宋" w:hAnsi="仿宋" w:eastAsia="仿宋" w:cs="仿宋"/>
          <w:b w:val="0"/>
          <w:bCs w:val="0"/>
          <w:i w:val="0"/>
          <w:caps w:val="0"/>
          <w:color w:val="333333"/>
          <w:spacing w:val="0"/>
          <w:sz w:val="28"/>
          <w:szCs w:val="28"/>
          <w:shd w:val="clear" w:fill="FFFFFF"/>
          <w:lang w:val="en-US" w:eastAsia="zh-CN"/>
        </w:rPr>
        <w:t>罗A不是曾某品的老板或者雇主，其只是念在与曾某品是亲戚关系，偶尔有介绍客人给曾某品认识，至于他们有没有做违法犯罪的事，罗本人并不知情。镭雕机打码并不导致必然侵犯他人注册商标犯罪。如果说罗A</w:t>
      </w:r>
      <w:r>
        <w:rPr>
          <w:rFonts w:hint="eastAsia" w:ascii="仿宋" w:hAnsi="仿宋" w:eastAsia="仿宋" w:cs="仿宋"/>
          <w:b w:val="0"/>
          <w:bCs w:val="0"/>
          <w:sz w:val="28"/>
          <w:szCs w:val="28"/>
          <w:lang w:val="en-US" w:eastAsia="zh-CN"/>
        </w:rPr>
        <w:t>客观上有帮助其亲戚曾某品为他人产品镭雕打码，但他并没有指使曾某品为他人雕刻假冒注册商标或者标记，也未与曾某品、王某文、唐某杰共同策划商量利用镭雕机为客户假冒注册商标打码，他对于他们涉嫌的假冒注册商标的犯罪不知情，罗A没有</w:t>
      </w:r>
      <w:r>
        <w:rPr>
          <w:rFonts w:hint="eastAsia" w:ascii="仿宋" w:hAnsi="仿宋" w:eastAsia="仿宋" w:cs="仿宋"/>
          <w:b w:val="0"/>
          <w:bCs w:val="0"/>
          <w:sz w:val="28"/>
          <w:szCs w:val="28"/>
          <w:lang w:eastAsia="zh-CN"/>
        </w:rPr>
        <w:t>假冒注册商标的商标</w:t>
      </w:r>
      <w:r>
        <w:rPr>
          <w:rFonts w:hint="eastAsia" w:ascii="仿宋" w:hAnsi="仿宋" w:eastAsia="仿宋" w:cs="仿宋"/>
          <w:b w:val="0"/>
          <w:bCs w:val="0"/>
          <w:sz w:val="28"/>
          <w:szCs w:val="28"/>
          <w:lang w:val="en-US" w:eastAsia="zh-CN"/>
        </w:rPr>
        <w:t>犯罪</w:t>
      </w:r>
      <w:r>
        <w:rPr>
          <w:rFonts w:hint="eastAsia" w:ascii="仿宋" w:hAnsi="仿宋" w:eastAsia="仿宋" w:cs="仿宋"/>
          <w:b w:val="0"/>
          <w:bCs w:val="0"/>
          <w:sz w:val="28"/>
          <w:szCs w:val="28"/>
          <w:lang w:eastAsia="zh-CN"/>
        </w:rPr>
        <w:t>的</w:t>
      </w:r>
      <w:r>
        <w:rPr>
          <w:rFonts w:hint="eastAsia" w:ascii="仿宋" w:hAnsi="仿宋" w:eastAsia="仿宋" w:cs="仿宋"/>
          <w:b w:val="0"/>
          <w:bCs w:val="0"/>
          <w:sz w:val="28"/>
          <w:szCs w:val="28"/>
          <w:lang w:val="en-US" w:eastAsia="zh-CN"/>
        </w:rPr>
        <w:t>主观故意，</w:t>
      </w:r>
      <w:r>
        <w:rPr>
          <w:rFonts w:hint="eastAsia" w:ascii="仿宋" w:hAnsi="仿宋" w:eastAsia="仿宋" w:cs="仿宋"/>
          <w:b w:val="0"/>
          <w:bCs w:val="0"/>
          <w:sz w:val="28"/>
          <w:szCs w:val="28"/>
          <w:lang w:eastAsia="zh-CN"/>
        </w:rPr>
        <w:t>构成</w:t>
      </w:r>
      <w:r>
        <w:rPr>
          <w:rFonts w:hint="eastAsia" w:ascii="仿宋" w:hAnsi="仿宋" w:eastAsia="仿宋" w:cs="仿宋"/>
          <w:b w:val="0"/>
          <w:bCs w:val="0"/>
          <w:sz w:val="28"/>
          <w:szCs w:val="28"/>
          <w:lang w:val="en-US" w:eastAsia="zh-CN"/>
        </w:rPr>
        <w:t>假冒注册商标犯</w:t>
      </w:r>
      <w:r>
        <w:rPr>
          <w:rFonts w:hint="eastAsia" w:ascii="仿宋" w:hAnsi="仿宋" w:eastAsia="仿宋" w:cs="仿宋"/>
          <w:b w:val="0"/>
          <w:bCs w:val="0"/>
          <w:sz w:val="28"/>
          <w:szCs w:val="28"/>
          <w:lang w:eastAsia="zh-CN"/>
        </w:rPr>
        <w:t>罪。</w:t>
      </w:r>
      <w:r>
        <w:rPr>
          <w:rFonts w:hint="eastAsia" w:ascii="仿宋" w:hAnsi="仿宋" w:eastAsia="仿宋" w:cs="仿宋"/>
          <w:b w:val="0"/>
          <w:bCs w:val="0"/>
          <w:sz w:val="28"/>
          <w:szCs w:val="28"/>
          <w:lang w:val="en-US" w:eastAsia="zh-CN"/>
        </w:rPr>
        <w:t>且罗A罗A是全家人的主要经济支柱，若其被逮捕，其锡店无人照看打理，其妻子无固定的职业和工作，其二个年幼的小孩和年老多病的父母亲也无人照看。从照顾、保护企业家合法权益和“司法人性化”、“宽严相济”刑事政策和“疑罪从无”原则出发，特申请对启动逮捕必要性审查，对罗A不批准逮捕，而对其取保候审。</w:t>
      </w:r>
      <w:r>
        <w:rPr>
          <w:rFonts w:hint="eastAsia" w:ascii="仿宋" w:hAnsi="仿宋" w:eastAsia="仿宋" w:cs="仿宋"/>
          <w:b w:val="0"/>
          <w:bCs w:val="0"/>
          <w:sz w:val="28"/>
          <w:szCs w:val="28"/>
          <w:lang w:eastAsia="zh-CN"/>
        </w:rPr>
        <w:t>具体理由和意见如下：</w:t>
      </w:r>
    </w:p>
    <w:p>
      <w:pPr>
        <w:keepNext w:val="0"/>
        <w:keepLines w:val="0"/>
        <w:pageBreakBefore w:val="0"/>
        <w:widowControl w:val="0"/>
        <w:numPr>
          <w:ilvl w:val="0"/>
          <w:numId w:val="1"/>
        </w:numPr>
        <w:kinsoku/>
        <w:wordWrap/>
        <w:overflowPunct/>
        <w:topLinePunct w:val="0"/>
        <w:autoSpaceDE/>
        <w:autoSpaceDN/>
        <w:bidi w:val="0"/>
        <w:adjustRightInd/>
        <w:snapToGrid/>
        <w:spacing w:line="460" w:lineRule="exact"/>
        <w:ind w:firstLine="562" w:firstLineChars="200"/>
        <w:textAlignment w:val="auto"/>
        <w:rPr>
          <w:rFonts w:hint="eastAsia" w:ascii="仿宋" w:hAnsi="仿宋" w:eastAsia="仿宋" w:cs="仿宋"/>
          <w:b/>
          <w:bCs/>
          <w:i w:val="0"/>
          <w:caps w:val="0"/>
          <w:color w:val="333333"/>
          <w:spacing w:val="0"/>
          <w:sz w:val="28"/>
          <w:szCs w:val="28"/>
          <w:shd w:val="clear" w:fill="FFFFFF"/>
          <w:lang w:eastAsia="zh-CN"/>
        </w:rPr>
      </w:pPr>
      <w:r>
        <w:rPr>
          <w:rFonts w:hint="eastAsia" w:ascii="仿宋" w:hAnsi="仿宋" w:eastAsia="仿宋" w:cs="仿宋"/>
          <w:b/>
          <w:bCs/>
          <w:sz w:val="28"/>
          <w:szCs w:val="28"/>
          <w:lang w:val="en-US" w:eastAsia="zh-CN"/>
        </w:rPr>
        <w:t>被告人罗A主观上没有假冒注册商标的故意，其行为难以构成假冒注册商标罪。没有充足证明罗A伙同曾某品、唐某杰、王某文等人帮客户在产品上雕刻假冒他人注册商标的商标、标记、logo，罗A不是唐某杰、曾某品、王某文违法犯罪人的共犯。</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lang w:val="en-US" w:eastAsia="zh-CN"/>
        </w:rPr>
      </w:pPr>
      <w:r>
        <w:rPr>
          <w:rFonts w:hint="eastAsia" w:ascii="仿宋" w:hAnsi="仿宋" w:eastAsia="仿宋" w:cs="仿宋"/>
          <w:b/>
          <w:bCs/>
          <w:sz w:val="28"/>
          <w:szCs w:val="28"/>
          <w:lang w:val="en-US" w:eastAsia="zh-CN"/>
        </w:rPr>
        <w:t>没有足够的证据证明罗A是被告人曾某品的雇主，也无法证明他们是假冒注册商标的合作者或者合伙者。</w:t>
      </w:r>
      <w:r>
        <w:rPr>
          <w:rFonts w:hint="eastAsia" w:ascii="仿宋" w:hAnsi="仿宋" w:eastAsia="仿宋" w:cs="仿宋"/>
          <w:sz w:val="28"/>
          <w:szCs w:val="28"/>
          <w:lang w:val="en-US" w:eastAsia="zh-CN"/>
        </w:rPr>
        <w:t>虽然曾某品是罗A的表姐夫，一开始罗A雇请曾某品来深圳市为其锡业店开车送货，但后来曾提出来要入伙，二人协商同意后，曾某品同意投资10万元且已经付给了罗A5万元。因此，那时双方是合伙合作关系，不再是雇佣关系。后来，罗A于2019年11月提出来退伙辞职，并要回了5万元投资款，罗A表示同意并将款项全部退回给了曾某品。曾某品退伙并不能否定曾某品是锡业店合伙人或者股东的身份和地位，曾某品2019年11月至12月涉嫌假冒注册商标犯罪期间，罗A既非曾某品的雇主，也非合作合伙关系</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没有证据证明罗A到过曾某品制造镭雕现场实际操作和指挥过，场地也是曾某品承租的，罗A从未从曾某品处得到任何好转或者收益，可以查双方经济往来银行账户之间有无历史交易记录。</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ascii="仿宋" w:hAnsi="仿宋" w:eastAsia="仿宋" w:cs="仿宋"/>
          <w:b/>
          <w:bCs/>
          <w:i w:val="0"/>
          <w:caps w:val="0"/>
          <w:color w:val="333333"/>
          <w:spacing w:val="0"/>
          <w:sz w:val="28"/>
          <w:szCs w:val="28"/>
          <w:shd w:val="clear" w:fill="FFFFFF"/>
          <w:lang w:eastAsia="zh-CN"/>
        </w:rPr>
      </w:pPr>
      <w:r>
        <w:rPr>
          <w:rFonts w:hint="eastAsia" w:ascii="仿宋" w:hAnsi="仿宋" w:eastAsia="仿宋" w:cs="仿宋"/>
          <w:b/>
          <w:bCs/>
          <w:i w:val="0"/>
          <w:caps w:val="0"/>
          <w:color w:val="333333"/>
          <w:spacing w:val="0"/>
          <w:sz w:val="28"/>
          <w:szCs w:val="28"/>
          <w:shd w:val="clear" w:fill="FFFFFF"/>
          <w:lang w:val="en-US" w:eastAsia="zh-CN"/>
        </w:rPr>
        <w:t>没有证据证明罗A伙同或者帮助王某文、曾某品</w:t>
      </w:r>
      <w:r>
        <w:rPr>
          <w:rFonts w:hint="eastAsia" w:ascii="仿宋" w:hAnsi="仿宋" w:eastAsia="仿宋" w:cs="仿宋"/>
          <w:b/>
          <w:bCs/>
          <w:sz w:val="28"/>
          <w:szCs w:val="28"/>
          <w:lang w:val="en-US" w:eastAsia="zh-CN"/>
        </w:rPr>
        <w:t>镭雕假冒他人注册商标、标记牟利</w:t>
      </w:r>
      <w:r>
        <w:rPr>
          <w:rFonts w:hint="eastAsia" w:ascii="仿宋" w:hAnsi="仿宋" w:eastAsia="仿宋" w:cs="仿宋"/>
          <w:b/>
          <w:bCs/>
          <w:i w:val="0"/>
          <w:caps w:val="0"/>
          <w:color w:val="333333"/>
          <w:spacing w:val="0"/>
          <w:sz w:val="28"/>
          <w:szCs w:val="28"/>
          <w:shd w:val="clear" w:fill="FFFFFF"/>
          <w:lang w:val="en-US" w:eastAsia="zh-CN"/>
        </w:rPr>
        <w:t>犯罪。</w:t>
      </w:r>
      <w:r>
        <w:rPr>
          <w:rFonts w:hint="eastAsia" w:ascii="仿宋" w:hAnsi="仿宋" w:eastAsia="仿宋" w:cs="仿宋"/>
          <w:b w:val="0"/>
          <w:bCs w:val="0"/>
          <w:i w:val="0"/>
          <w:caps w:val="0"/>
          <w:color w:val="333333"/>
          <w:spacing w:val="0"/>
          <w:sz w:val="28"/>
          <w:szCs w:val="28"/>
          <w:shd w:val="clear" w:fill="FFFFFF"/>
          <w:lang w:val="en-US" w:eastAsia="zh-CN"/>
        </w:rPr>
        <w:t>曾某品为王某文及其客户镭雕打码假冒注册一事，罗A不知情，未参与。尽管曾某品可能说罗A等人是其老板，或者指证罗A等人安排他为王某文镭雕打码，但王某文、罗A否定了这种说法；何况，听说被告人王某文在深圳市宝安区西乡固戍、沙井均有镭雕机工厂，王的违法打码镭雕行为与罗A无关，罗A与他没有合伙合作关系</w:t>
      </w:r>
      <w:r>
        <w:rPr>
          <w:rFonts w:hint="eastAsia" w:ascii="仿宋" w:hAnsi="仿宋" w:eastAsia="仿宋" w:cs="仿宋"/>
          <w:b w:val="0"/>
          <w:bCs w:val="0"/>
          <w:sz w:val="28"/>
          <w:szCs w:val="28"/>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ascii="仿宋" w:hAnsi="仿宋" w:eastAsia="仿宋" w:cs="仿宋"/>
          <w:b/>
          <w:bCs/>
          <w:i w:val="0"/>
          <w:caps w:val="0"/>
          <w:color w:val="333333"/>
          <w:spacing w:val="0"/>
          <w:sz w:val="28"/>
          <w:szCs w:val="28"/>
          <w:shd w:val="clear" w:fill="FFFFFF"/>
          <w:lang w:eastAsia="zh-CN"/>
        </w:rPr>
      </w:pPr>
      <w:r>
        <w:rPr>
          <w:rFonts w:hint="eastAsia" w:ascii="仿宋" w:hAnsi="仿宋" w:eastAsia="仿宋" w:cs="仿宋"/>
          <w:b/>
          <w:bCs/>
          <w:sz w:val="28"/>
          <w:szCs w:val="28"/>
          <w:lang w:val="en-US" w:eastAsia="zh-CN"/>
        </w:rPr>
        <w:t>没有充分证据证明罗A对于曾某品利用唐某杰提供的设备帮客户在产品上镭雕假冒他人注册商标、标记牟利一事知情，更无证据证明罗A是组织指挥者或者是曾某品的老板（雇主）</w:t>
      </w:r>
      <w:r>
        <w:rPr>
          <w:rFonts w:hint="eastAsia" w:ascii="仿宋" w:hAnsi="仿宋" w:eastAsia="仿宋" w:cs="仿宋"/>
          <w:sz w:val="28"/>
          <w:szCs w:val="28"/>
          <w:lang w:val="en-US" w:eastAsia="zh-CN"/>
        </w:rPr>
        <w:t>。在曾某品于2019年11月撤伙退出股东身份后，有一次，唐某杰对罗A说，他有一台镭雕设备想找人操作，但唐并没有告知罗是为雕刻假冒他人注册商标、标记或者logo。罗A看在亲戚的份上就将曾某品介绍给了唐某杰，包括以后罗A介绍一些客户去找曾某品雕标记、商标等业务 ，也是为了让曾某品有份工作，赚点钱养家糊口，而不是罗A与唐某杰、曾某品三人合伙故意他人注册商标、标记等。</w:t>
      </w:r>
      <w:r>
        <w:rPr>
          <w:rFonts w:hint="eastAsia" w:ascii="仿宋" w:hAnsi="仿宋" w:eastAsia="仿宋" w:cs="仿宋"/>
          <w:b/>
          <w:bCs/>
          <w:sz w:val="28"/>
          <w:szCs w:val="28"/>
          <w:lang w:val="en-US" w:eastAsia="zh-CN"/>
        </w:rPr>
        <w:t>如果是合伙犯罪关系，就应当会有一起算账、盘底、分红的账本和合伙协议之类</w:t>
      </w:r>
      <w:r>
        <w:rPr>
          <w:rFonts w:hint="eastAsia" w:ascii="仿宋" w:hAnsi="仿宋" w:eastAsia="仿宋" w:cs="仿宋"/>
          <w:b w:val="0"/>
          <w:bCs w:val="0"/>
          <w:i w:val="0"/>
          <w:caps w:val="0"/>
          <w:color w:val="333333"/>
          <w:spacing w:val="0"/>
          <w:sz w:val="28"/>
          <w:szCs w:val="28"/>
          <w:shd w:val="clear" w:fill="FFFFFF"/>
          <w:lang w:eastAsia="zh-CN"/>
        </w:rPr>
        <w:t>。</w:t>
      </w:r>
      <w:r>
        <w:rPr>
          <w:rFonts w:hint="eastAsia" w:ascii="仿宋" w:hAnsi="仿宋" w:eastAsia="仿宋" w:cs="仿宋"/>
          <w:b w:val="0"/>
          <w:bCs w:val="0"/>
          <w:i w:val="0"/>
          <w:caps w:val="0"/>
          <w:color w:val="333333"/>
          <w:spacing w:val="0"/>
          <w:sz w:val="28"/>
          <w:szCs w:val="28"/>
          <w:shd w:val="clear" w:fill="FFFFFF"/>
          <w:lang w:val="en-US" w:eastAsia="zh-CN"/>
        </w:rPr>
        <w:t>本案中三人之间并无所谓合伙协议和入股投资分红的账本。事实上罗A也没有直接参与曾某品、唐某杰等人用镭雕机雕刻他人注册商标、标记等违法行为。</w:t>
      </w:r>
    </w:p>
    <w:p>
      <w:pPr>
        <w:keepNext w:val="0"/>
        <w:keepLines w:val="0"/>
        <w:pageBreakBefore w:val="0"/>
        <w:widowControl w:val="0"/>
        <w:numPr>
          <w:ilvl w:val="0"/>
          <w:numId w:val="2"/>
        </w:numPr>
        <w:kinsoku/>
        <w:wordWrap/>
        <w:overflowPunct/>
        <w:topLinePunct w:val="0"/>
        <w:autoSpaceDE/>
        <w:autoSpaceDN/>
        <w:bidi w:val="0"/>
        <w:adjustRightInd/>
        <w:snapToGrid/>
        <w:spacing w:line="460" w:lineRule="exact"/>
        <w:textAlignment w:val="auto"/>
        <w:rPr>
          <w:rFonts w:hint="eastAsia" w:ascii="仿宋" w:hAnsi="仿宋" w:eastAsia="仿宋" w:cs="仿宋"/>
          <w:b/>
          <w:bCs/>
          <w:i w:val="0"/>
          <w:caps w:val="0"/>
          <w:color w:val="333333"/>
          <w:spacing w:val="0"/>
          <w:sz w:val="28"/>
          <w:szCs w:val="28"/>
          <w:shd w:val="clear" w:fill="FFFFFF"/>
          <w:lang w:eastAsia="zh-CN"/>
        </w:rPr>
      </w:pPr>
      <w:r>
        <w:rPr>
          <w:rFonts w:hint="eastAsia" w:ascii="仿宋" w:hAnsi="仿宋" w:eastAsia="仿宋" w:cs="仿宋"/>
          <w:b/>
          <w:bCs/>
          <w:i w:val="0"/>
          <w:caps w:val="0"/>
          <w:color w:val="333333"/>
          <w:spacing w:val="0"/>
          <w:sz w:val="28"/>
          <w:szCs w:val="28"/>
          <w:shd w:val="clear" w:fill="FFFFFF"/>
          <w:lang w:val="en-US" w:eastAsia="zh-CN"/>
        </w:rPr>
        <w:t>对于唐某杰或者曾某品、王某文等被告人推卸罪责给罗A的供述，请明鉴（审查鉴别)</w:t>
      </w:r>
      <w:r>
        <w:rPr>
          <w:rFonts w:hint="eastAsia" w:ascii="仿宋" w:hAnsi="仿宋" w:eastAsia="仿宋" w:cs="仿宋"/>
          <w:b w:val="0"/>
          <w:bCs w:val="0"/>
          <w:i w:val="0"/>
          <w:caps w:val="0"/>
          <w:color w:val="333333"/>
          <w:spacing w:val="0"/>
          <w:sz w:val="28"/>
          <w:szCs w:val="28"/>
          <w:shd w:val="clear" w:fill="FFFFFF"/>
          <w:lang w:val="en-US" w:eastAsia="zh-CN"/>
        </w:rPr>
        <w:t>。唐某杰、王某文、曾某品想推卸责任给罗A，也不是那么简单的事。王某文、唐某杰自己分别在外面接单伙同曾某品镭雕他人注册商标标识收钱，罗A并不知情，也没有参与过，更未收过钱；王某文、唐某杰接的单，让曾某品帮客户镭雕，酬金或者收入并未给过罗A。罗A与他们不是合作合伙关系。</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
          <w:bCs/>
          <w:i w:val="0"/>
          <w:caps w:val="0"/>
          <w:color w:val="333333"/>
          <w:spacing w:val="0"/>
          <w:sz w:val="28"/>
          <w:szCs w:val="28"/>
          <w:shd w:val="clear" w:fill="FFFFFF"/>
          <w:lang w:eastAsia="zh-CN"/>
        </w:rPr>
      </w:pPr>
      <w:r>
        <w:rPr>
          <w:rFonts w:hint="eastAsia" w:ascii="仿宋" w:hAnsi="仿宋" w:eastAsia="仿宋" w:cs="仿宋"/>
          <w:b w:val="0"/>
          <w:bCs w:val="0"/>
          <w:i w:val="0"/>
          <w:caps w:val="0"/>
          <w:color w:val="333333"/>
          <w:spacing w:val="0"/>
          <w:sz w:val="28"/>
          <w:szCs w:val="28"/>
          <w:shd w:val="clear" w:fill="FFFFFF"/>
          <w:lang w:val="en-US" w:eastAsia="zh-CN"/>
        </w:rPr>
        <w:t>综上，要认定或者指控罗A与王某文、唐某杰、曾某品等人假冒注册商标犯罪中个别环节起了帮助作用且主观上有共同犯罪的动机和目的难以成立，也事实不清、证据不足。尽管罗A有介绍一些业务给曾某品，但他不是出于犯罪和牟取非法共同利益出发，而是出于亲情关系，没有犯罪的主观故意。按照犯罪的构成要件，必须是主观与客观相一致，才能构成本罪</w:t>
      </w:r>
      <w:r>
        <w:rPr>
          <w:rFonts w:hint="eastAsia" w:ascii="仿宋" w:hAnsi="仿宋" w:eastAsia="仿宋" w:cs="仿宋"/>
          <w:b/>
          <w:bCs/>
          <w:i w:val="0"/>
          <w:caps w:val="0"/>
          <w:color w:val="333333"/>
          <w:spacing w:val="0"/>
          <w:sz w:val="28"/>
          <w:szCs w:val="28"/>
          <w:shd w:val="clear" w:fill="FFFFFF"/>
          <w:lang w:eastAsia="zh-CN"/>
        </w:rPr>
        <w:t>，</w:t>
      </w:r>
      <w:r>
        <w:rPr>
          <w:rFonts w:hint="eastAsia" w:ascii="仿宋" w:hAnsi="仿宋" w:eastAsia="仿宋" w:cs="仿宋"/>
          <w:b w:val="0"/>
          <w:bCs w:val="0"/>
          <w:i w:val="0"/>
          <w:caps w:val="0"/>
          <w:color w:val="333333"/>
          <w:spacing w:val="0"/>
          <w:sz w:val="28"/>
          <w:szCs w:val="28"/>
          <w:shd w:val="clear" w:fill="FFFFFF"/>
          <w:lang w:val="en-US" w:eastAsia="zh-CN"/>
        </w:rPr>
        <w:t>故罗A的行为不构成犯罪。</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仿宋" w:hAnsi="仿宋" w:eastAsia="仿宋" w:cs="仿宋"/>
          <w:b/>
          <w:bCs/>
          <w:i w:val="0"/>
          <w:caps w:val="0"/>
          <w:color w:val="333333"/>
          <w:spacing w:val="0"/>
          <w:sz w:val="28"/>
          <w:szCs w:val="28"/>
          <w:shd w:val="clear" w:fill="FFFFFF"/>
          <w:lang w:val="en-US" w:eastAsia="zh-CN"/>
        </w:rPr>
      </w:pPr>
      <w:r>
        <w:rPr>
          <w:rFonts w:hint="eastAsia" w:ascii="仿宋" w:hAnsi="仿宋" w:eastAsia="仿宋" w:cs="仿宋"/>
          <w:b/>
          <w:bCs/>
          <w:i w:val="0"/>
          <w:caps w:val="0"/>
          <w:color w:val="333333"/>
          <w:spacing w:val="0"/>
          <w:sz w:val="28"/>
          <w:szCs w:val="28"/>
          <w:shd w:val="clear" w:fill="FFFFFF"/>
          <w:lang w:val="en-US" w:eastAsia="zh-CN"/>
        </w:rPr>
        <w:t xml:space="preserve">   二、没有充足的证据证明罗A有帮助万某等人在产品雕刻（打码）过他人注册商标或者标记、logo等行为。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1" w:firstLineChars="100"/>
        <w:textAlignment w:val="auto"/>
        <w:rPr>
          <w:rFonts w:hint="eastAsia" w:ascii="仿宋" w:hAnsi="仿宋" w:eastAsia="仿宋" w:cs="仿宋"/>
          <w:b/>
          <w:bCs/>
          <w:i w:val="0"/>
          <w:caps w:val="0"/>
          <w:color w:val="333333"/>
          <w:spacing w:val="0"/>
          <w:sz w:val="28"/>
          <w:szCs w:val="28"/>
          <w:shd w:val="clear" w:fill="FFFFFF"/>
          <w:lang w:val="en-US" w:eastAsia="zh-CN"/>
        </w:rPr>
      </w:pPr>
      <w:r>
        <w:rPr>
          <w:rFonts w:hint="eastAsia" w:ascii="仿宋" w:hAnsi="仿宋" w:eastAsia="仿宋" w:cs="仿宋"/>
          <w:b/>
          <w:bCs/>
          <w:i w:val="0"/>
          <w:caps w:val="0"/>
          <w:color w:val="333333"/>
          <w:spacing w:val="0"/>
          <w:sz w:val="28"/>
          <w:szCs w:val="28"/>
          <w:shd w:val="clear" w:fill="FFFFFF"/>
          <w:lang w:val="en-US" w:eastAsia="zh-CN"/>
        </w:rPr>
        <w:t>三、即便罗A构成犯罪，其犯罪情节也将是显著轻微，危害不大，依照刑法规定，可以不以犯罪论处，没有逮捕的必要性。对其取保侯审，不致于再发生社会危害性。</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b w:val="0"/>
          <w:bCs w:val="0"/>
          <w:i w:val="0"/>
          <w:caps w:val="0"/>
          <w:color w:val="333333"/>
          <w:spacing w:val="0"/>
          <w:sz w:val="28"/>
          <w:szCs w:val="28"/>
          <w:shd w:val="clear" w:fill="FFFFFF"/>
          <w:lang w:val="en-US" w:eastAsia="zh-CN"/>
        </w:rPr>
        <w:t>综上所述，罗A不是曾某品的老板或者雇主，其只是念在与曾某品是亲戚关系，偶尔有介绍客人给曾某品认识，至于他们有没有做违法犯罪的事，罗本人并不知情。罗A既不是设备提供者、购买者，也不是场地承租者，更不是组织指挥者，也非实际操作者和非法利益获取者。</w:t>
      </w:r>
      <w:r>
        <w:rPr>
          <w:rFonts w:hint="eastAsia" w:ascii="仿宋" w:hAnsi="仿宋" w:eastAsia="仿宋" w:cs="仿宋"/>
          <w:b w:val="0"/>
          <w:bCs w:val="0"/>
          <w:i w:val="0"/>
          <w:caps w:val="0"/>
          <w:color w:val="333333"/>
          <w:spacing w:val="0"/>
          <w:sz w:val="28"/>
          <w:szCs w:val="28"/>
          <w:shd w:val="clear" w:fill="FFFFFF"/>
          <w:lang w:eastAsia="zh-CN"/>
        </w:rPr>
        <w:t>且他是偶犯、初犯，没有犯罪前科，归案后能如实供述自己</w:t>
      </w:r>
      <w:r>
        <w:rPr>
          <w:rFonts w:hint="eastAsia" w:ascii="仿宋" w:hAnsi="仿宋" w:eastAsia="仿宋" w:cs="仿宋"/>
          <w:b w:val="0"/>
          <w:bCs w:val="0"/>
          <w:i w:val="0"/>
          <w:caps w:val="0"/>
          <w:color w:val="333333"/>
          <w:spacing w:val="0"/>
          <w:sz w:val="28"/>
          <w:szCs w:val="28"/>
          <w:shd w:val="clear" w:fill="FFFFFF"/>
          <w:lang w:val="en-US" w:eastAsia="zh-CN"/>
        </w:rPr>
        <w:t>和相关人员</w:t>
      </w:r>
      <w:r>
        <w:rPr>
          <w:rFonts w:hint="eastAsia" w:ascii="仿宋" w:hAnsi="仿宋" w:eastAsia="仿宋" w:cs="仿宋"/>
          <w:b w:val="0"/>
          <w:bCs w:val="0"/>
          <w:i w:val="0"/>
          <w:caps w:val="0"/>
          <w:color w:val="333333"/>
          <w:spacing w:val="0"/>
          <w:sz w:val="28"/>
          <w:szCs w:val="28"/>
          <w:shd w:val="clear" w:fill="FFFFFF"/>
          <w:lang w:eastAsia="zh-CN"/>
        </w:rPr>
        <w:t>的所有言行。</w:t>
      </w:r>
      <w:r>
        <w:rPr>
          <w:rFonts w:hint="eastAsia" w:ascii="仿宋" w:hAnsi="仿宋" w:eastAsia="仿宋" w:cs="仿宋"/>
          <w:b w:val="0"/>
          <w:bCs w:val="0"/>
          <w:i w:val="0"/>
          <w:caps w:val="0"/>
          <w:color w:val="333333"/>
          <w:spacing w:val="0"/>
          <w:sz w:val="28"/>
          <w:szCs w:val="28"/>
          <w:shd w:val="clear" w:fill="FFFFFF"/>
          <w:lang w:val="en-US" w:eastAsia="zh-CN"/>
        </w:rPr>
        <w:t>罗A还委托律师带话，让其家属做犯罪嫌疑人刘其X归案，视为罗有立功表现。</w:t>
      </w:r>
      <w:r>
        <w:rPr>
          <w:rFonts w:hint="eastAsia" w:ascii="仿宋" w:hAnsi="仿宋" w:eastAsia="仿宋" w:cs="仿宋"/>
          <w:b w:val="0"/>
          <w:bCs w:val="0"/>
          <w:i w:val="0"/>
          <w:caps w:val="0"/>
          <w:color w:val="333333"/>
          <w:spacing w:val="0"/>
          <w:sz w:val="28"/>
          <w:szCs w:val="28"/>
          <w:shd w:val="clear" w:fill="FFFFFF"/>
          <w:lang w:eastAsia="zh-CN"/>
        </w:rPr>
        <w:t>特别是他家中经济十分困难，其</w:t>
      </w:r>
      <w:r>
        <w:rPr>
          <w:rFonts w:hint="eastAsia" w:ascii="仿宋" w:hAnsi="仿宋" w:eastAsia="仿宋" w:cs="仿宋"/>
          <w:b w:val="0"/>
          <w:bCs w:val="0"/>
          <w:i w:val="0"/>
          <w:caps w:val="0"/>
          <w:color w:val="333333"/>
          <w:spacing w:val="0"/>
          <w:sz w:val="28"/>
          <w:szCs w:val="28"/>
          <w:shd w:val="clear" w:fill="FFFFFF"/>
          <w:lang w:val="en-US" w:eastAsia="zh-CN"/>
        </w:rPr>
        <w:t>母亲闵XX</w:t>
      </w:r>
      <w:r>
        <w:rPr>
          <w:rFonts w:hint="eastAsia" w:ascii="仿宋" w:hAnsi="仿宋" w:eastAsia="仿宋" w:cs="仿宋"/>
          <w:b w:val="0"/>
          <w:bCs w:val="0"/>
          <w:i w:val="0"/>
          <w:caps w:val="0"/>
          <w:color w:val="333333"/>
          <w:spacing w:val="0"/>
          <w:sz w:val="28"/>
          <w:szCs w:val="28"/>
          <w:shd w:val="clear" w:fill="FFFFFF"/>
          <w:lang w:eastAsia="zh-CN"/>
        </w:rPr>
        <w:t>患有严重疾病（</w:t>
      </w:r>
      <w:r>
        <w:rPr>
          <w:rFonts w:hint="eastAsia" w:ascii="仿宋" w:hAnsi="仿宋" w:eastAsia="仿宋" w:cs="仿宋"/>
          <w:b w:val="0"/>
          <w:bCs w:val="0"/>
          <w:i w:val="0"/>
          <w:caps w:val="0"/>
          <w:color w:val="333333"/>
          <w:spacing w:val="0"/>
          <w:sz w:val="28"/>
          <w:szCs w:val="28"/>
          <w:shd w:val="clear" w:fill="FFFFFF"/>
          <w:lang w:val="en-US" w:eastAsia="zh-CN"/>
        </w:rPr>
        <w:t>冠心病、心绞痛、脑梗塞，肺气肿、严重骨折，癫痫病经常发作，几十年来经常住院，时刻需要人护理和照看</w:t>
      </w:r>
      <w:r>
        <w:rPr>
          <w:rFonts w:hint="eastAsia" w:ascii="仿宋" w:hAnsi="仿宋" w:eastAsia="仿宋" w:cs="仿宋"/>
          <w:b w:val="0"/>
          <w:bCs w:val="0"/>
          <w:i w:val="0"/>
          <w:caps w:val="0"/>
          <w:color w:val="333333"/>
          <w:spacing w:val="0"/>
          <w:sz w:val="28"/>
          <w:szCs w:val="28"/>
          <w:shd w:val="clear" w:fill="FFFFFF"/>
          <w:lang w:eastAsia="zh-CN"/>
        </w:rPr>
        <w:t>），还有二个幼小的小孩（</w:t>
      </w:r>
      <w:r>
        <w:rPr>
          <w:rFonts w:hint="eastAsia" w:ascii="仿宋" w:hAnsi="仿宋" w:eastAsia="仿宋" w:cs="仿宋"/>
          <w:b w:val="0"/>
          <w:bCs w:val="0"/>
          <w:i w:val="0"/>
          <w:caps w:val="0"/>
          <w:color w:val="333333"/>
          <w:spacing w:val="0"/>
          <w:sz w:val="28"/>
          <w:szCs w:val="28"/>
          <w:shd w:val="clear" w:fill="FFFFFF"/>
          <w:lang w:val="en-US" w:eastAsia="zh-CN"/>
        </w:rPr>
        <w:t>一个8岁，一个1岁半</w:t>
      </w:r>
      <w:r>
        <w:rPr>
          <w:rFonts w:hint="eastAsia" w:ascii="仿宋" w:hAnsi="仿宋" w:eastAsia="仿宋" w:cs="仿宋"/>
          <w:b w:val="0"/>
          <w:bCs w:val="0"/>
          <w:i w:val="0"/>
          <w:caps w:val="0"/>
          <w:color w:val="333333"/>
          <w:spacing w:val="0"/>
          <w:sz w:val="28"/>
          <w:szCs w:val="28"/>
          <w:shd w:val="clear" w:fill="FFFFFF"/>
          <w:lang w:eastAsia="zh-CN"/>
        </w:rPr>
        <w:t>）需要等待他去赚钱养活。</w:t>
      </w:r>
      <w:r>
        <w:rPr>
          <w:rFonts w:hint="eastAsia" w:ascii="仿宋" w:hAnsi="仿宋" w:eastAsia="仿宋" w:cs="仿宋"/>
          <w:b w:val="0"/>
          <w:bCs w:val="0"/>
          <w:i w:val="0"/>
          <w:caps w:val="0"/>
          <w:color w:val="333333"/>
          <w:spacing w:val="0"/>
          <w:sz w:val="28"/>
          <w:szCs w:val="28"/>
          <w:shd w:val="clear" w:fill="FFFFFF"/>
          <w:lang w:val="en-US" w:eastAsia="zh-CN"/>
        </w:rPr>
        <w:t>如果继续被羁押，全家人生活步履维艰，锡业店也将关闭。因此，根据相关司法解释规定和2019年5月21日最高人民法院发布《依法平等保护民营企业家人身财产安全十大典型案例》，为依法平等保护民营企业家里人身安全出发，请求公安检察机关启动逮捕必要性审查，</w:t>
      </w:r>
      <w:r>
        <w:rPr>
          <w:rFonts w:hint="eastAsia" w:ascii="仿宋" w:hAnsi="仿宋" w:eastAsia="仿宋" w:cs="仿宋"/>
          <w:b w:val="0"/>
          <w:bCs w:val="0"/>
          <w:i w:val="0"/>
          <w:caps w:val="0"/>
          <w:color w:val="333333"/>
          <w:spacing w:val="0"/>
          <w:sz w:val="28"/>
          <w:szCs w:val="28"/>
          <w:shd w:val="clear" w:fill="FFFFFF"/>
          <w:lang w:eastAsia="zh-CN"/>
        </w:rPr>
        <w:t>依法</w:t>
      </w:r>
      <w:r>
        <w:rPr>
          <w:rFonts w:hint="eastAsia" w:ascii="仿宋" w:hAnsi="仿宋" w:eastAsia="仿宋" w:cs="仿宋"/>
          <w:b w:val="0"/>
          <w:bCs w:val="0"/>
          <w:i w:val="0"/>
          <w:caps w:val="0"/>
          <w:color w:val="333333"/>
          <w:spacing w:val="0"/>
          <w:sz w:val="28"/>
          <w:szCs w:val="28"/>
          <w:shd w:val="clear" w:fill="FFFFFF"/>
          <w:lang w:val="en-US" w:eastAsia="zh-CN"/>
        </w:rPr>
        <w:t>对罗A不予逮捕，而是对其</w:t>
      </w:r>
      <w:r>
        <w:rPr>
          <w:rFonts w:hint="eastAsia" w:ascii="仿宋" w:hAnsi="仿宋" w:eastAsia="仿宋" w:cs="仿宋"/>
          <w:b w:val="0"/>
          <w:bCs w:val="0"/>
          <w:i w:val="0"/>
          <w:caps w:val="0"/>
          <w:color w:val="333333"/>
          <w:spacing w:val="0"/>
          <w:sz w:val="28"/>
          <w:szCs w:val="28"/>
          <w:shd w:val="clear" w:fill="FFFFFF"/>
          <w:lang w:eastAsia="zh-CN"/>
        </w:rPr>
        <w:t>从宽处罚，</w:t>
      </w:r>
      <w:r>
        <w:rPr>
          <w:rFonts w:hint="eastAsia" w:ascii="仿宋" w:hAnsi="仿宋" w:eastAsia="仿宋" w:cs="仿宋"/>
          <w:b w:val="0"/>
          <w:bCs w:val="0"/>
          <w:i w:val="0"/>
          <w:caps w:val="0"/>
          <w:color w:val="333333"/>
          <w:spacing w:val="0"/>
          <w:sz w:val="28"/>
          <w:szCs w:val="28"/>
          <w:shd w:val="clear" w:fill="FFFFFF"/>
          <w:lang w:val="en-US" w:eastAsia="zh-CN"/>
        </w:rPr>
        <w:t>予以取保候审</w:t>
      </w:r>
      <w:r>
        <w:rPr>
          <w:rFonts w:hint="eastAsia" w:ascii="仿宋" w:hAnsi="仿宋" w:eastAsia="仿宋" w:cs="仿宋"/>
          <w:b w:val="0"/>
          <w:bCs w:val="0"/>
          <w:i w:val="0"/>
          <w:caps w:val="0"/>
          <w:color w:val="333333"/>
          <w:spacing w:val="0"/>
          <w:sz w:val="28"/>
          <w:szCs w:val="28"/>
          <w:shd w:val="clear" w:fill="FFFFFF"/>
          <w:lang w:eastAsia="zh-CN"/>
        </w:rPr>
        <w:t>。</w:t>
      </w:r>
      <w:r>
        <w:rPr>
          <w:rFonts w:hint="eastAsia" w:ascii="仿宋" w:hAnsi="仿宋" w:eastAsia="仿宋" w:cs="仿宋"/>
          <w:sz w:val="28"/>
          <w:szCs w:val="28"/>
          <w:lang w:val="en-US" w:eastAsia="zh-CN"/>
        </w:rPr>
        <w:t>其妻子或者其他亲属也愿意为其提供担保，保证罗A取保候审后遵纪守法，随传随到，接受公安司法机关的审查和裁判。</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280" w:firstLineChars="1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以上申请，敬请审查和批准。非常感谢！</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此致</w:t>
      </w:r>
    </w:p>
    <w:p>
      <w:pPr>
        <w:keepNext w:val="0"/>
        <w:keepLines w:val="0"/>
        <w:pageBreakBefore w:val="0"/>
        <w:widowControl w:val="0"/>
        <w:numPr>
          <w:ilvl w:val="0"/>
          <w:numId w:val="0"/>
        </w:numPr>
        <w:tabs>
          <w:tab w:val="left" w:pos="3761"/>
        </w:tabs>
        <w:kinsoku/>
        <w:wordWrap/>
        <w:overflowPunct/>
        <w:topLinePunct w:val="0"/>
        <w:autoSpaceDE/>
        <w:autoSpaceDN/>
        <w:bidi w:val="0"/>
        <w:adjustRightInd/>
        <w:snapToGrid/>
        <w:spacing w:line="46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南京铁路运输检察院并丁晨检察官</w:t>
      </w: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exact"/>
        <w:jc w:val="right"/>
        <w:textAlignment w:val="auto"/>
        <w:rPr>
          <w:rFonts w:hint="eastAsia" w:ascii="仿宋" w:hAnsi="仿宋" w:eastAsia="仿宋" w:cs="仿宋"/>
          <w:sz w:val="28"/>
          <w:szCs w:val="28"/>
          <w:lang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46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after="157" w:afterLines="50" w:line="46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eastAsia="zh-CN"/>
        </w:rPr>
        <w:t>申请人（</w:t>
      </w:r>
      <w:r>
        <w:rPr>
          <w:rFonts w:hint="eastAsia" w:ascii="仿宋" w:hAnsi="仿宋" w:eastAsia="仿宋" w:cs="仿宋"/>
          <w:sz w:val="28"/>
          <w:szCs w:val="28"/>
          <w:lang w:val="en-US" w:eastAsia="zh-CN"/>
        </w:rPr>
        <w:t>罗A的</w:t>
      </w:r>
      <w:r>
        <w:rPr>
          <w:rFonts w:hint="eastAsia" w:ascii="仿宋" w:hAnsi="仿宋" w:eastAsia="仿宋" w:cs="仿宋"/>
          <w:sz w:val="28"/>
          <w:szCs w:val="28"/>
          <w:lang w:eastAsia="zh-CN"/>
        </w:rPr>
        <w:t>辩护人）：</w:t>
      </w:r>
      <w:r>
        <w:rPr>
          <w:rFonts w:hint="eastAsia" w:ascii="仿宋" w:hAnsi="仿宋" w:eastAsia="仿宋" w:cs="仿宋"/>
          <w:sz w:val="28"/>
          <w:szCs w:val="28"/>
          <w:lang w:val="en-US" w:eastAsia="zh-CN"/>
        </w:rPr>
        <w:t xml:space="preserve">欧湘富         </w:t>
      </w:r>
    </w:p>
    <w:p>
      <w:pPr>
        <w:keepNext w:val="0"/>
        <w:keepLines w:val="0"/>
        <w:pageBreakBefore w:val="0"/>
        <w:widowControl w:val="0"/>
        <w:numPr>
          <w:ilvl w:val="0"/>
          <w:numId w:val="0"/>
        </w:numPr>
        <w:kinsoku/>
        <w:wordWrap w:val="0"/>
        <w:overflowPunct/>
        <w:topLinePunct w:val="0"/>
        <w:autoSpaceDE/>
        <w:autoSpaceDN/>
        <w:bidi w:val="0"/>
        <w:adjustRightInd/>
        <w:snapToGrid/>
        <w:spacing w:after="157" w:afterLines="50" w:line="460" w:lineRule="exact"/>
        <w:jc w:val="righ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 xml:space="preserve">2020 年11 月14 日          </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sz w:val="28"/>
          <w:szCs w:val="28"/>
          <w:lang w:val="en-US" w:eastAsia="zh-CN"/>
        </w:rPr>
      </w:pPr>
    </w:p>
    <w:sectPr>
      <w:footerReference r:id="rId3" w:type="default"/>
      <w:pgSz w:w="11906" w:h="16838"/>
      <w:pgMar w:top="1587" w:right="1247" w:bottom="124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415"/>
    <w:multiLevelType w:val="singleLevel"/>
    <w:tmpl w:val="01776415"/>
    <w:lvl w:ilvl="0" w:tentative="0">
      <w:start w:val="1"/>
      <w:numFmt w:val="decimal"/>
      <w:suff w:val="nothing"/>
      <w:lvlText w:val="%1、"/>
      <w:lvlJc w:val="left"/>
    </w:lvl>
  </w:abstractNum>
  <w:abstractNum w:abstractNumId="1">
    <w:nsid w:val="1368742B"/>
    <w:multiLevelType w:val="singleLevel"/>
    <w:tmpl w:val="1368742B"/>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7C1D67"/>
    <w:rsid w:val="0A786BA9"/>
    <w:rsid w:val="0BCB54E5"/>
    <w:rsid w:val="0C565A04"/>
    <w:rsid w:val="100D5A43"/>
    <w:rsid w:val="11947E2C"/>
    <w:rsid w:val="13B71C21"/>
    <w:rsid w:val="140D79C8"/>
    <w:rsid w:val="16B93D23"/>
    <w:rsid w:val="1CB1583E"/>
    <w:rsid w:val="1CFE7A8C"/>
    <w:rsid w:val="1E1542E1"/>
    <w:rsid w:val="20AA1F1B"/>
    <w:rsid w:val="21032DCE"/>
    <w:rsid w:val="23382464"/>
    <w:rsid w:val="284610E3"/>
    <w:rsid w:val="2BD602C6"/>
    <w:rsid w:val="2C420FFD"/>
    <w:rsid w:val="2DDA7B07"/>
    <w:rsid w:val="341548BE"/>
    <w:rsid w:val="39622EAD"/>
    <w:rsid w:val="3B951460"/>
    <w:rsid w:val="3BA00F80"/>
    <w:rsid w:val="3DC92D62"/>
    <w:rsid w:val="3DF95264"/>
    <w:rsid w:val="3FF67B99"/>
    <w:rsid w:val="448F2C01"/>
    <w:rsid w:val="46276444"/>
    <w:rsid w:val="4A916302"/>
    <w:rsid w:val="4C2B7C4D"/>
    <w:rsid w:val="4C8B1099"/>
    <w:rsid w:val="4E740ED4"/>
    <w:rsid w:val="50784292"/>
    <w:rsid w:val="57E416E5"/>
    <w:rsid w:val="59EF5D94"/>
    <w:rsid w:val="5C5E105F"/>
    <w:rsid w:val="5E297A57"/>
    <w:rsid w:val="5F910EE9"/>
    <w:rsid w:val="661A35AD"/>
    <w:rsid w:val="662A2E94"/>
    <w:rsid w:val="67C85A4E"/>
    <w:rsid w:val="685372D5"/>
    <w:rsid w:val="68A1255E"/>
    <w:rsid w:val="6C5164C2"/>
    <w:rsid w:val="6CA058A2"/>
    <w:rsid w:val="73A75865"/>
    <w:rsid w:val="747B15DA"/>
    <w:rsid w:val="7600791E"/>
    <w:rsid w:val="797E36D1"/>
    <w:rsid w:val="7DD25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欧湘富律师</cp:lastModifiedBy>
  <dcterms:modified xsi:type="dcterms:W3CDTF">2020-11-29T15:19:20Z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